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  <w:t>Аннотация к рабочим программам «Математика 1-4 классы»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Рабочая программа по русскому языку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для обучающихся </w:t>
      </w:r>
      <w:r>
        <w:t>1, 2 классов МБ</w:t>
      </w:r>
      <w:r>
        <w:rPr>
          <w:lang w:val="ru-RU"/>
        </w:rPr>
        <w:t>ОУ</w:t>
      </w:r>
      <w:r>
        <w:rPr>
          <w:rFonts w:hint="default"/>
          <w:lang w:val="ru-RU"/>
        </w:rPr>
        <w:t xml:space="preserve"> Ак-Тальской СОШ</w:t>
      </w:r>
      <w:bookmarkStart w:id="0" w:name="_GoBack"/>
      <w:bookmarkEnd w:id="0"/>
      <w:r>
        <w:t>. составлена по обновленным федеральным государственным образовательным стандартам от 31.05.2021 № 286 (ФГОС НОО), созданная по конструктору рабочих программ.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Рабочие программы 3- 4 классов составлены в соответствии с требованиями Федерального государственного образовательного стандарта начального общего образования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утвержденного Приказом Министерства образования и науки Российской Федерации от 06.10.2009 г № 373 «Об утверждении и введении в действие федерального государственного образовательного стандарта начального общего образования»,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основе авторской программы М. И. Моро, Ю. М. Колягина, М. А. Бантовой, Г. В. Бельтюковой, С. И. Волковой, С. В. Степановой «Математика» сборник «Примерные рабочие программы «Школа России». 1-4 класс. </w:t>
      </w:r>
    </w:p>
    <w:p>
      <w:pPr>
        <w:widowControl w:val="0"/>
        <w:spacing w:after="0" w:line="240" w:lineRule="auto"/>
        <w:ind w:firstLine="1134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>Обучение математике является важнейшей состав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>ляющей начального общего образования. Этот предмет играет важную роль в формировании у младших школь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>ников умения учиться.</w:t>
      </w:r>
    </w:p>
    <w:p>
      <w:pPr>
        <w:widowControl w:val="0"/>
        <w:spacing w:after="0" w:line="240" w:lineRule="auto"/>
        <w:ind w:firstLine="1134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>Начальное обучение математике закладывает осно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>вы для формирования приемов умственной деятельно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>сти: школьники учатся проводить анализ, сравнение, классификацию объектов, устанавливать причинно - следственные связи, закономерности, выстраивать логические цепочки рассуждений. Изучая математи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>ку, они усваивают определенные обобщенные знания и способы действий. Универсальные математические способы познания способствуют целостному восприя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>тию мира, позволяют выстраивать модели его отдель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>ных процессов и явлений, а также являются основой формирования универсальных учебных действий. Уни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>версальные учебные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>действия обеспечивают усвоение предметных знаний и интеллектуальное развитие уча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>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>
      <w:pPr>
        <w:widowControl w:val="0"/>
        <w:spacing w:after="0" w:line="240" w:lineRule="auto"/>
        <w:ind w:firstLine="1134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>Усвоенные в начальном курсе математики знания и способы действий необходимы не только для даль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>нейшего успешного изучения математики и других школьных дисциплин, но и для решения многих прак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bidi="ru-RU"/>
        </w:rPr>
        <w:t>тических задач во взрослой жизни.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>Основными</w:t>
      </w:r>
      <w:r>
        <w:rPr>
          <w:rFonts w:ascii="Times New Roman" w:hAnsi="Times New Roman" w:eastAsia="Arial Unicode MS" w:cs="Arial Unicode MS"/>
          <w:b/>
          <w:color w:val="000000"/>
          <w:sz w:val="24"/>
          <w:szCs w:val="24"/>
          <w:lang w:eastAsia="ru-RU" w:bidi="ru-RU"/>
        </w:rPr>
        <w:t xml:space="preserve"> целями</w:t>
      </w: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 xml:space="preserve"> начального обучения математике являются:</w:t>
      </w:r>
    </w:p>
    <w:p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>Математическое развитие младших школьников.</w:t>
      </w:r>
    </w:p>
    <w:p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>Формирование системы начальных</w:t>
      </w:r>
      <w:r>
        <w:rPr>
          <w:rFonts w:ascii="Times New Roman" w:hAnsi="Times New Roman" w:eastAsia="Arial Unicode MS" w:cs="Arial Unicode MS"/>
          <w:color w:val="FF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>математических знаний.</w:t>
      </w:r>
    </w:p>
    <w:p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 xml:space="preserve"> Воспитание интереса к математике, к умственной деятельности.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 xml:space="preserve">Программа определяет ряд </w:t>
      </w:r>
      <w:r>
        <w:rPr>
          <w:rFonts w:ascii="Times New Roman" w:hAnsi="Times New Roman" w:eastAsia="Arial Unicode MS" w:cs="Arial Unicode MS"/>
          <w:b/>
          <w:color w:val="000000"/>
          <w:sz w:val="24"/>
          <w:szCs w:val="24"/>
          <w:lang w:eastAsia="ru-RU" w:bidi="ru-RU"/>
        </w:rPr>
        <w:t>задач</w:t>
      </w: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>, решение которых направлено на достижение основных целей начального математического образования: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</w:t>
      </w:r>
      <w:r>
        <w:rPr>
          <w:rFonts w:ascii="Times New Roman" w:hAnsi="Times New Roman" w:eastAsia="Arial Unicode MS" w:cs="Arial Unicode MS"/>
          <w:color w:val="FF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 xml:space="preserve">описывать, моделировать и объяснять количественные и пространственные отношения);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 xml:space="preserve">— развитие основ логического, знаково-символического и алгоритмического мышления;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>— развитие пространственного воображения;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>— развитие математической речи;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>— формирование умения вести поиск информации и работать с ней;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>— формирование первоначальных представлений о компьютерной грамотности;</w:t>
      </w:r>
    </w:p>
    <w:p>
      <w:pPr>
        <w:widowControl w:val="0"/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>— развитие познавательных способностей;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>— воспитание стремления к расширению математических знаний;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>— формирование критичности мышления;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>— развитие умений аргументированно обосновывать и отстаивать высказанное суждение, оценивать и принимать суждения других.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ru-RU" w:bidi="ru-RU"/>
        </w:rPr>
        <w:t>Начальный курс математики является курсом интегрированным: в нём объединён арифметический, геометрический и алгебраический материал.</w:t>
      </w:r>
    </w:p>
    <w:p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Содержание программы представлено следующими разделами:</w:t>
      </w:r>
    </w:p>
    <w:p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пояснительная записка</w:t>
      </w:r>
    </w:p>
    <w:p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планируемые результаты освоения учебного предмета; </w:t>
      </w:r>
    </w:p>
    <w:p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содержание учебного предмета; </w:t>
      </w:r>
    </w:p>
    <w:p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тематическое планирование с указанием количества часов, отводимых на освоение каждой темы. </w:t>
      </w:r>
    </w:p>
    <w:p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Место курса в учебном плане</w:t>
      </w:r>
    </w:p>
    <w:p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математики в 1 классе отводится — 132 ч (4 ч в неделю, 33 учебные недели): Во 2—4 классах на математики отводится по 136 ч (4 ч в неделю, 34 учебные недели в каждом классе).</w:t>
      </w:r>
    </w:p>
    <w:p>
      <w:pPr>
        <w:widowControl w:val="0"/>
        <w:spacing w:after="0" w:line="240" w:lineRule="auto"/>
        <w:ind w:firstLine="540"/>
        <w:jc w:val="center"/>
        <w:rPr>
          <w:rFonts w:ascii="Times New Roman" w:hAnsi="Times New Roman" w:eastAsia="Times New Roman" w:cs="Arial Unicode MS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Arial Unicode MS"/>
          <w:b/>
          <w:color w:val="000000"/>
          <w:sz w:val="24"/>
          <w:szCs w:val="24"/>
          <w:lang w:eastAsia="ru-RU" w:bidi="ru-RU"/>
        </w:rPr>
        <w:t>Личностные результаты</w:t>
      </w:r>
    </w:p>
    <w:p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Arial Unicode MS"/>
          <w:color w:val="000000"/>
          <w:sz w:val="24"/>
          <w:szCs w:val="24"/>
          <w:lang w:eastAsia="ru-RU" w:bidi="ru-RU"/>
        </w:rPr>
        <w:t>— Чувство гордости за свою Родину, российский народ и историю России;</w:t>
      </w:r>
    </w:p>
    <w:p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Arial Unicode MS"/>
          <w:color w:val="000000"/>
          <w:sz w:val="24"/>
          <w:szCs w:val="24"/>
          <w:lang w:eastAsia="ru-RU" w:bidi="ru-RU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Arial Unicode MS"/>
          <w:color w:val="000000"/>
          <w:sz w:val="24"/>
          <w:szCs w:val="24"/>
          <w:lang w:eastAsia="ru-RU" w:bidi="ru-RU"/>
        </w:rPr>
        <w:t>— Целостное восприятие окружающего мира.</w:t>
      </w:r>
    </w:p>
    <w:p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Arial Unicode MS"/>
          <w:color w:val="000000"/>
          <w:sz w:val="24"/>
          <w:szCs w:val="24"/>
          <w:lang w:eastAsia="ru-RU" w:bidi="ru-RU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Arial Unicode MS"/>
          <w:color w:val="000000"/>
          <w:sz w:val="24"/>
          <w:szCs w:val="24"/>
          <w:lang w:eastAsia="ru-RU" w:bidi="ru-RU"/>
        </w:rPr>
        <w:t>— Рефлексивную самооценку, умение анализировать свои действия и управлять ими.</w:t>
      </w:r>
    </w:p>
    <w:p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Arial Unicode MS"/>
          <w:color w:val="000000"/>
          <w:sz w:val="24"/>
          <w:szCs w:val="24"/>
          <w:lang w:eastAsia="ru-RU" w:bidi="ru-RU"/>
        </w:rPr>
        <w:t> — Навыки сотрудничества со взрослыми и сверстниками.</w:t>
      </w:r>
    </w:p>
    <w:p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Arial Unicode MS"/>
          <w:color w:val="000000"/>
          <w:sz w:val="24"/>
          <w:szCs w:val="24"/>
          <w:lang w:eastAsia="ru-RU" w:bidi="ru-RU"/>
        </w:rPr>
        <w:t> — Установку на здоровый образ жизни, наличие мотивации к творческому труду, к работе на результат.</w:t>
      </w:r>
    </w:p>
    <w:p>
      <w:pPr>
        <w:widowControl w:val="0"/>
        <w:spacing w:after="0" w:line="240" w:lineRule="auto"/>
        <w:ind w:firstLine="709"/>
        <w:jc w:val="center"/>
        <w:rPr>
          <w:rFonts w:ascii="Times New Roman" w:hAnsi="Times New Roman" w:eastAsia="Arial Unicode MS" w:cs="Arial Unicode MS"/>
          <w:b/>
          <w:color w:val="000000"/>
          <w:lang w:eastAsia="ru-RU" w:bidi="ru-RU"/>
        </w:rPr>
      </w:pPr>
      <w:r>
        <w:rPr>
          <w:rFonts w:ascii="Times New Roman" w:hAnsi="Times New Roman" w:eastAsia="Arial Unicode MS" w:cs="Arial Unicode MS"/>
          <w:b/>
          <w:color w:val="000000"/>
          <w:lang w:eastAsia="ru-RU" w:bidi="ru-RU"/>
        </w:rPr>
        <w:t>Метапредметные результаты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lang w:eastAsia="ru-RU" w:bidi="ru-RU"/>
        </w:rPr>
      </w:pPr>
      <w:r>
        <w:rPr>
          <w:rFonts w:ascii="Times New Roman" w:hAnsi="Times New Roman" w:eastAsia="Arial Unicode MS" w:cs="Arial Unicode MS"/>
          <w:b/>
          <w:color w:val="000000"/>
          <w:lang w:eastAsia="ru-RU" w:bidi="ru-RU"/>
        </w:rPr>
        <w:t>— </w:t>
      </w:r>
      <w:r>
        <w:rPr>
          <w:rFonts w:ascii="Times New Roman" w:hAnsi="Times New Roman" w:eastAsia="Arial Unicode MS" w:cs="Arial Unicode MS"/>
          <w:color w:val="000000"/>
          <w:lang w:eastAsia="ru-RU" w:bidi="ru-RU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lang w:eastAsia="ru-RU" w:bidi="ru-RU"/>
        </w:rPr>
        <w:t> — Овладение способами выполнения заданий творческого и поискового характера.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lang w:eastAsia="ru-RU" w:bidi="ru-RU"/>
        </w:rPr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>
      <w:pPr>
        <w:widowControl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— </w:t>
      </w:r>
      <w:r>
        <w:rPr>
          <w:rFonts w:ascii="Times New Roman" w:hAnsi="Times New Roman" w:eastAsia="Times New Roman" w:cs="Times New Roman"/>
          <w:bCs/>
        </w:rPr>
        <w:t>Овладение логическими действиями сравнения, анализа, синтеза, обобщения, классификации по родовидовым признакам, установления</w:t>
      </w:r>
      <w:r>
        <w:rPr>
          <w:rFonts w:ascii="Times New Roman" w:hAnsi="Times New Roman" w:eastAsia="Times New Roman" w:cs="Times New Roman"/>
          <w:bCs/>
        </w:rPr>
        <w:br w:type="textWrapping"/>
      </w:r>
      <w:r>
        <w:rPr>
          <w:rFonts w:ascii="Times New Roman" w:hAnsi="Times New Roman" w:eastAsia="Times New Roman" w:cs="Times New Roman"/>
          <w:bCs/>
        </w:rPr>
        <w:t>аналогий и причинно-следственных связей, построения рассуждений, отнесения к известным понятиям</w:t>
      </w:r>
    </w:p>
    <w:p>
      <w:pPr>
        <w:widowControl w:val="0"/>
        <w:spacing w:after="0" w:line="240" w:lineRule="auto"/>
        <w:ind w:firstLine="709"/>
        <w:jc w:val="center"/>
        <w:rPr>
          <w:rFonts w:ascii="Times New Roman" w:hAnsi="Times New Roman" w:eastAsia="Arial Unicode MS" w:cs="Arial Unicode MS"/>
          <w:color w:val="000000"/>
          <w:lang w:eastAsia="ru-RU" w:bidi="ru-RU"/>
        </w:rPr>
      </w:pPr>
      <w:r>
        <w:rPr>
          <w:rFonts w:ascii="Times New Roman" w:hAnsi="Times New Roman" w:eastAsia="Arial Unicode MS" w:cs="Arial Unicode MS"/>
          <w:b/>
          <w:color w:val="000000"/>
          <w:lang w:eastAsia="ru-RU" w:bidi="ru-RU"/>
        </w:rPr>
        <w:t>Предметные результаты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lang w:eastAsia="ru-RU" w:bidi="ru-RU"/>
        </w:rPr>
        <w:t>— Использование приобретённых математических знаний для описания и объяснения окружающих предметов, процессов, явлений, а также для</w:t>
      </w:r>
      <w:r>
        <w:rPr>
          <w:rFonts w:ascii="Times New Roman" w:hAnsi="Times New Roman" w:eastAsia="Arial Unicode MS" w:cs="Arial Unicode MS"/>
          <w:color w:val="000000"/>
          <w:lang w:eastAsia="ru-RU" w:bidi="ru-RU"/>
        </w:rPr>
        <w:br w:type="textWrapping"/>
      </w:r>
      <w:r>
        <w:rPr>
          <w:rFonts w:ascii="Times New Roman" w:hAnsi="Times New Roman" w:eastAsia="Arial Unicode MS" w:cs="Arial Unicode MS"/>
          <w:color w:val="000000"/>
          <w:lang w:eastAsia="ru-RU" w:bidi="ru-RU"/>
        </w:rPr>
        <w:t>оценки их количественных и пространственных отношений.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lang w:eastAsia="ru-RU" w:bidi="ru-RU"/>
        </w:rPr>
        <w:t>— Овладение основами логического и алгоритмического мышления,</w:t>
      </w:r>
      <w:r>
        <w:rPr>
          <w:rFonts w:ascii="Times New Roman" w:hAnsi="Times New Roman" w:eastAsia="Arial Unicode MS" w:cs="Arial Unicode MS"/>
          <w:color w:val="000000"/>
          <w:lang w:eastAsia="ru-RU" w:bidi="ru-RU"/>
        </w:rPr>
        <w:br w:type="textWrapping"/>
      </w:r>
      <w:r>
        <w:rPr>
          <w:rFonts w:ascii="Times New Roman" w:hAnsi="Times New Roman" w:eastAsia="Arial Unicode MS" w:cs="Arial Unicode MS"/>
          <w:color w:val="000000"/>
          <w:lang w:eastAsia="ru-RU" w:bidi="ru-RU"/>
        </w:rPr>
        <w:t>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Arial Unicode MS" w:cs="Arial Unicode MS"/>
          <w:color w:val="000000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lang w:eastAsia="ru-RU" w:bidi="ru-RU"/>
        </w:rPr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>
      <w:pPr>
        <w:widowControl w:val="0"/>
        <w:spacing w:after="0" w:line="240" w:lineRule="auto"/>
        <w:ind w:firstLine="400"/>
        <w:contextualSpacing/>
        <w:jc w:val="both"/>
        <w:rPr>
          <w:rFonts w:ascii="Times New Roman" w:hAnsi="Times New Roman" w:eastAsia="Arial Unicode MS" w:cs="Arial Unicode MS"/>
          <w:color w:val="000000"/>
          <w:lang w:eastAsia="ru-RU" w:bidi="ru-RU"/>
        </w:rPr>
      </w:pPr>
      <w:r>
        <w:rPr>
          <w:rFonts w:ascii="Times New Roman" w:hAnsi="Times New Roman" w:eastAsia="Arial Unicode MS" w:cs="Arial Unicode MS"/>
          <w:color w:val="000000"/>
          <w:lang w:eastAsia="ru-RU" w:bidi="ru-RU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PT Astra Serif">
    <w:altName w:val="Times New Roman"/>
    <w:panose1 w:val="00000000000000000000"/>
    <w:charset w:val="CC"/>
    <w:family w:val="roman"/>
    <w:pitch w:val="default"/>
    <w:sig w:usb0="00000000" w:usb1="00000000" w:usb2="00000020" w:usb3="00000000" w:csb0="00000097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F0D83"/>
    <w:multiLevelType w:val="multilevel"/>
    <w:tmpl w:val="3B4F0D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3B"/>
    <w:rsid w:val="001C4729"/>
    <w:rsid w:val="002046EF"/>
    <w:rsid w:val="00262ED9"/>
    <w:rsid w:val="002A0CFC"/>
    <w:rsid w:val="002A7F3B"/>
    <w:rsid w:val="002B1E96"/>
    <w:rsid w:val="002B7AAF"/>
    <w:rsid w:val="002D5A63"/>
    <w:rsid w:val="003929BC"/>
    <w:rsid w:val="0076707C"/>
    <w:rsid w:val="00793926"/>
    <w:rsid w:val="008A48BC"/>
    <w:rsid w:val="0097137B"/>
    <w:rsid w:val="00E6725F"/>
    <w:rsid w:val="00F46BCD"/>
    <w:rsid w:val="19EB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PT Astra Serif" w:hAnsi="PT Astra Serif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PT Astra Serif" w:hAnsi="PT Astra Serif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981</Words>
  <Characters>5593</Characters>
  <Lines>46</Lines>
  <Paragraphs>13</Paragraphs>
  <TotalTime>1</TotalTime>
  <ScaleCrop>false</ScaleCrop>
  <LinksUpToDate>false</LinksUpToDate>
  <CharactersWithSpaces>6561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2023-09-02T06:22:00Z</dcterms:created>
  <dc:creator>Anjela Kostogriz</dc:creator>
  <cp:lastModifiedBy>555</cp:lastModifiedBy>
  <dcterms:modified xsi:type="dcterms:W3CDTF">2023-09-17T06:22:49Z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27EB1CD6489F4A779165594F92D18837</vt:lpwstr>
  </property>
</Properties>
</file>